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1BB1" w:rsidRPr="00061BB1" w:rsidRDefault="00061BB1" w:rsidP="00061BB1">
      <w:pPr>
        <w:widowControl/>
        <w:spacing w:line="520" w:lineRule="exact"/>
        <w:ind w:firstLine="480"/>
        <w:jc w:val="center"/>
        <w:rPr>
          <w:rFonts w:ascii="宋体" w:eastAsia="宋体" w:hAnsi="宋体" w:cs="宋体"/>
          <w:b/>
          <w:kern w:val="0"/>
          <w:sz w:val="32"/>
          <w:szCs w:val="32"/>
        </w:rPr>
      </w:pPr>
      <w:r w:rsidRPr="00061BB1">
        <w:rPr>
          <w:rFonts w:ascii="宋体" w:eastAsia="宋体" w:hAnsi="宋体" w:cs="宋体" w:hint="eastAsia"/>
          <w:b/>
          <w:kern w:val="0"/>
          <w:sz w:val="32"/>
          <w:szCs w:val="32"/>
        </w:rPr>
        <w:t>“引进海外高层次文教专家重点支持计划”</w:t>
      </w:r>
    </w:p>
    <w:p w:rsidR="00061BB1" w:rsidRPr="00061BB1" w:rsidRDefault="00061BB1" w:rsidP="00061BB1">
      <w:pPr>
        <w:widowControl/>
        <w:spacing w:line="520" w:lineRule="exact"/>
        <w:ind w:left="962" w:hanging="480"/>
        <w:jc w:val="left"/>
        <w:rPr>
          <w:rFonts w:ascii="宋体" w:eastAsia="宋体" w:hAnsi="宋体" w:cs="Tahoma" w:hint="eastAsia"/>
          <w:b/>
          <w:color w:val="333333"/>
          <w:kern w:val="0"/>
          <w:sz w:val="32"/>
          <w:szCs w:val="32"/>
        </w:rPr>
      </w:pPr>
      <w:r w:rsidRPr="00061BB1">
        <w:rPr>
          <w:rFonts w:ascii="宋体" w:eastAsia="宋体" w:hAnsi="宋体" w:cs="宋体" w:hint="eastAsia"/>
          <w:b/>
          <w:color w:val="333333"/>
          <w:kern w:val="0"/>
          <w:sz w:val="32"/>
          <w:szCs w:val="32"/>
        </w:rPr>
        <w:t>一、</w:t>
      </w:r>
      <w:r w:rsidRPr="00061BB1">
        <w:rPr>
          <w:rFonts w:ascii="Times New Roman" w:eastAsia="宋体" w:hAnsi="Times New Roman" w:cs="Times New Roman"/>
          <w:b/>
          <w:color w:val="333333"/>
          <w:kern w:val="0"/>
          <w:sz w:val="14"/>
          <w:szCs w:val="14"/>
        </w:rPr>
        <w:t xml:space="preserve"> </w:t>
      </w:r>
      <w:r w:rsidRPr="00061BB1">
        <w:rPr>
          <w:rFonts w:ascii="宋体" w:eastAsia="宋体" w:hAnsi="宋体" w:cs="Tahoma" w:hint="eastAsia"/>
          <w:b/>
          <w:color w:val="333333"/>
          <w:kern w:val="0"/>
          <w:sz w:val="32"/>
          <w:szCs w:val="32"/>
        </w:rPr>
        <w:t>申报条件</w:t>
      </w:r>
    </w:p>
    <w:p w:rsidR="00061BB1" w:rsidRPr="00061BB1" w:rsidRDefault="00061BB1" w:rsidP="00061BB1">
      <w:pPr>
        <w:widowControl/>
        <w:spacing w:line="520" w:lineRule="exact"/>
        <w:ind w:left="482"/>
        <w:jc w:val="left"/>
        <w:rPr>
          <w:rFonts w:ascii="宋体" w:eastAsia="宋体" w:hAnsi="宋体" w:cs="Tahoma" w:hint="eastAsia"/>
          <w:color w:val="333333"/>
          <w:kern w:val="0"/>
          <w:sz w:val="32"/>
          <w:szCs w:val="32"/>
        </w:rPr>
      </w:pPr>
      <w:r w:rsidRPr="00061BB1">
        <w:rPr>
          <w:rFonts w:ascii="宋体" w:eastAsia="宋体" w:hAnsi="宋体" w:cs="Tahoma" w:hint="eastAsia"/>
          <w:color w:val="333333"/>
          <w:kern w:val="0"/>
          <w:sz w:val="32"/>
          <w:szCs w:val="32"/>
        </w:rPr>
        <w:t>1.申报对象：专家应为国外工程院/科学院院士、世界知名大学教授、相关领域的学科带头人、国际学术界享有较高学术地位的知名专家等。</w:t>
      </w:r>
    </w:p>
    <w:p w:rsidR="00061BB1" w:rsidRPr="00061BB1" w:rsidRDefault="00061BB1" w:rsidP="00061BB1">
      <w:pPr>
        <w:widowControl/>
        <w:spacing w:line="520" w:lineRule="exact"/>
        <w:ind w:left="482"/>
        <w:jc w:val="left"/>
        <w:rPr>
          <w:rFonts w:ascii="宋体" w:eastAsia="宋体" w:hAnsi="宋体" w:cs="Tahoma" w:hint="eastAsia"/>
          <w:color w:val="333333"/>
          <w:kern w:val="0"/>
          <w:sz w:val="32"/>
          <w:szCs w:val="32"/>
        </w:rPr>
      </w:pPr>
      <w:r w:rsidRPr="00061BB1">
        <w:rPr>
          <w:rFonts w:ascii="宋体" w:eastAsia="宋体" w:hAnsi="宋体" w:cs="Tahoma" w:hint="eastAsia"/>
          <w:color w:val="333333"/>
          <w:kern w:val="0"/>
          <w:sz w:val="32"/>
          <w:szCs w:val="32"/>
        </w:rPr>
        <w:t>2.工作时间：专家在华工作5个月或5个月以上（含1年多次来华）。</w:t>
      </w:r>
    </w:p>
    <w:p w:rsidR="00061BB1" w:rsidRPr="00061BB1" w:rsidRDefault="00061BB1" w:rsidP="00061BB1">
      <w:pPr>
        <w:widowControl/>
        <w:spacing w:line="520" w:lineRule="exact"/>
        <w:ind w:left="482"/>
        <w:jc w:val="left"/>
        <w:rPr>
          <w:rFonts w:ascii="宋体" w:eastAsia="宋体" w:hAnsi="宋体" w:cs="Tahoma" w:hint="eastAsia"/>
          <w:color w:val="333333"/>
          <w:kern w:val="0"/>
          <w:sz w:val="32"/>
          <w:szCs w:val="32"/>
        </w:rPr>
      </w:pPr>
      <w:r w:rsidRPr="00061BB1">
        <w:rPr>
          <w:rFonts w:ascii="宋体" w:eastAsia="宋体" w:hAnsi="宋体" w:cs="Tahoma" w:hint="eastAsia"/>
          <w:color w:val="333333"/>
          <w:kern w:val="0"/>
          <w:sz w:val="32"/>
          <w:szCs w:val="32"/>
        </w:rPr>
        <w:t>3.申报专家需同时满足以上两条件。</w:t>
      </w:r>
    </w:p>
    <w:p w:rsidR="00061BB1" w:rsidRPr="00061BB1" w:rsidRDefault="00061BB1" w:rsidP="00061BB1">
      <w:pPr>
        <w:widowControl/>
        <w:spacing w:line="520" w:lineRule="exact"/>
        <w:ind w:left="482"/>
        <w:jc w:val="left"/>
        <w:rPr>
          <w:rFonts w:ascii="宋体" w:eastAsia="宋体" w:hAnsi="宋体" w:cs="Tahoma" w:hint="eastAsia"/>
          <w:b/>
          <w:color w:val="333333"/>
          <w:kern w:val="0"/>
          <w:sz w:val="32"/>
          <w:szCs w:val="32"/>
        </w:rPr>
      </w:pPr>
      <w:r w:rsidRPr="00061BB1">
        <w:rPr>
          <w:rFonts w:ascii="宋体" w:eastAsia="宋体" w:hAnsi="宋体" w:cs="Tahoma" w:hint="eastAsia"/>
          <w:b/>
          <w:color w:val="333333"/>
          <w:kern w:val="0"/>
          <w:sz w:val="32"/>
          <w:szCs w:val="32"/>
        </w:rPr>
        <w:t>二、经费资助</w:t>
      </w:r>
    </w:p>
    <w:p w:rsidR="00061BB1" w:rsidRPr="00061BB1" w:rsidRDefault="00061BB1" w:rsidP="00061BB1">
      <w:pPr>
        <w:widowControl/>
        <w:spacing w:line="520" w:lineRule="exact"/>
        <w:ind w:left="482"/>
        <w:jc w:val="left"/>
        <w:rPr>
          <w:rFonts w:ascii="宋体" w:eastAsia="宋体" w:hAnsi="宋体" w:cs="Tahoma" w:hint="eastAsia"/>
          <w:color w:val="333333"/>
          <w:kern w:val="0"/>
          <w:sz w:val="32"/>
          <w:szCs w:val="32"/>
        </w:rPr>
      </w:pPr>
      <w:r w:rsidRPr="00061BB1">
        <w:rPr>
          <w:rFonts w:ascii="宋体" w:eastAsia="宋体" w:hAnsi="宋体" w:cs="Tahoma" w:hint="eastAsia"/>
          <w:color w:val="333333"/>
          <w:kern w:val="0"/>
          <w:sz w:val="32"/>
          <w:szCs w:val="32"/>
        </w:rPr>
        <w:t>国家外国专家局对评选出的专家授予“重点引进专家”称号，并提供27万元的项目资助经费，用于专家往返国际旅费、在华期间的住宿、交通以及生活津贴或部分薪酬。</w:t>
      </w:r>
    </w:p>
    <w:p w:rsidR="00061BB1" w:rsidRPr="00061BB1" w:rsidRDefault="00061BB1" w:rsidP="00061BB1">
      <w:pPr>
        <w:widowControl/>
        <w:spacing w:line="520" w:lineRule="exact"/>
        <w:ind w:left="482"/>
        <w:jc w:val="left"/>
        <w:rPr>
          <w:rFonts w:ascii="宋体" w:eastAsia="宋体" w:hAnsi="宋体" w:cs="Tahoma" w:hint="eastAsia"/>
          <w:b/>
          <w:color w:val="333333"/>
          <w:kern w:val="0"/>
          <w:sz w:val="32"/>
          <w:szCs w:val="32"/>
        </w:rPr>
      </w:pPr>
      <w:r w:rsidRPr="00061BB1">
        <w:rPr>
          <w:rFonts w:ascii="宋体" w:eastAsia="宋体" w:hAnsi="宋体" w:cs="Tahoma" w:hint="eastAsia"/>
          <w:b/>
          <w:color w:val="333333"/>
          <w:kern w:val="0"/>
          <w:sz w:val="32"/>
          <w:szCs w:val="32"/>
        </w:rPr>
        <w:t>三、管理要求</w:t>
      </w:r>
    </w:p>
    <w:p w:rsidR="00061BB1" w:rsidRPr="00061BB1" w:rsidRDefault="00061BB1" w:rsidP="00061BB1">
      <w:pPr>
        <w:widowControl/>
        <w:spacing w:line="520" w:lineRule="exact"/>
        <w:ind w:left="482"/>
        <w:jc w:val="left"/>
        <w:rPr>
          <w:rFonts w:ascii="宋体" w:eastAsia="宋体" w:hAnsi="宋体" w:cs="Tahoma" w:hint="eastAsia"/>
          <w:color w:val="333333"/>
          <w:kern w:val="0"/>
          <w:sz w:val="32"/>
          <w:szCs w:val="32"/>
        </w:rPr>
      </w:pPr>
      <w:r w:rsidRPr="00061BB1">
        <w:rPr>
          <w:rFonts w:ascii="宋体" w:eastAsia="宋体" w:hAnsi="宋体" w:cs="Tahoma" w:hint="eastAsia"/>
          <w:color w:val="333333"/>
          <w:kern w:val="0"/>
          <w:sz w:val="32"/>
          <w:szCs w:val="32"/>
        </w:rPr>
        <w:t>1. 获得“重点引进专家”资助的专家，将列入国家外国专家局教科文卫专家司直接</w:t>
      </w:r>
      <w:bookmarkStart w:id="0" w:name="_GoBack"/>
      <w:bookmarkEnd w:id="0"/>
      <w:r w:rsidRPr="00061BB1">
        <w:rPr>
          <w:rFonts w:ascii="宋体" w:eastAsia="宋体" w:hAnsi="宋体" w:cs="Tahoma" w:hint="eastAsia"/>
          <w:color w:val="333333"/>
          <w:kern w:val="0"/>
          <w:sz w:val="32"/>
          <w:szCs w:val="32"/>
        </w:rPr>
        <w:t>掌握的拔尖人才库，优先推荐国家“友谊奖”备选专家，优先享受国家为引进国外人才而制定的各项优惠政策，优先推荐出席国家有关重要礼宾活动。</w:t>
      </w:r>
    </w:p>
    <w:p w:rsidR="00061BB1" w:rsidRPr="00061BB1" w:rsidRDefault="00061BB1" w:rsidP="00061BB1">
      <w:pPr>
        <w:widowControl/>
        <w:spacing w:line="520" w:lineRule="exact"/>
        <w:ind w:left="482"/>
        <w:jc w:val="left"/>
        <w:rPr>
          <w:rFonts w:ascii="宋体" w:eastAsia="宋体" w:hAnsi="宋体" w:cs="Tahoma" w:hint="eastAsia"/>
          <w:color w:val="333333"/>
          <w:kern w:val="0"/>
          <w:sz w:val="32"/>
          <w:szCs w:val="32"/>
        </w:rPr>
      </w:pPr>
      <w:r w:rsidRPr="00061BB1">
        <w:rPr>
          <w:rFonts w:ascii="宋体" w:eastAsia="宋体" w:hAnsi="宋体" w:cs="Tahoma" w:hint="eastAsia"/>
          <w:color w:val="333333"/>
          <w:kern w:val="0"/>
          <w:sz w:val="32"/>
          <w:szCs w:val="32"/>
        </w:rPr>
        <w:t>2. 在实际执行过程中，如没有达到工作时间要求或专家本人没有达到规定水平的，不再享有“重点引进专家”称号，拨付的“重点引进专家”经费亦从第二年的聘请经费中扣减。</w:t>
      </w:r>
    </w:p>
    <w:p w:rsidR="00297594" w:rsidRPr="00061BB1" w:rsidRDefault="00297594"/>
    <w:sectPr w:rsidR="00297594" w:rsidRPr="00061BB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834" w:rsidRDefault="008C0834" w:rsidP="00061BB1">
      <w:r>
        <w:separator/>
      </w:r>
    </w:p>
  </w:endnote>
  <w:endnote w:type="continuationSeparator" w:id="0">
    <w:p w:rsidR="008C0834" w:rsidRDefault="008C0834" w:rsidP="00061B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834" w:rsidRDefault="008C0834" w:rsidP="00061BB1">
      <w:r>
        <w:separator/>
      </w:r>
    </w:p>
  </w:footnote>
  <w:footnote w:type="continuationSeparator" w:id="0">
    <w:p w:rsidR="008C0834" w:rsidRDefault="008C0834" w:rsidP="00061BB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22C3"/>
    <w:rsid w:val="00001747"/>
    <w:rsid w:val="0001557D"/>
    <w:rsid w:val="00035FF9"/>
    <w:rsid w:val="000363A6"/>
    <w:rsid w:val="00046898"/>
    <w:rsid w:val="00061BB1"/>
    <w:rsid w:val="00070B35"/>
    <w:rsid w:val="00080B4D"/>
    <w:rsid w:val="000A747E"/>
    <w:rsid w:val="000B4EBC"/>
    <w:rsid w:val="000D2C23"/>
    <w:rsid w:val="000E2900"/>
    <w:rsid w:val="000F5AC2"/>
    <w:rsid w:val="00111BB2"/>
    <w:rsid w:val="001230FA"/>
    <w:rsid w:val="00184062"/>
    <w:rsid w:val="001B7068"/>
    <w:rsid w:val="001F46AC"/>
    <w:rsid w:val="00203933"/>
    <w:rsid w:val="00210C64"/>
    <w:rsid w:val="00297594"/>
    <w:rsid w:val="002C33A4"/>
    <w:rsid w:val="00320492"/>
    <w:rsid w:val="003A5B19"/>
    <w:rsid w:val="003D0FA7"/>
    <w:rsid w:val="003D7D90"/>
    <w:rsid w:val="004726AB"/>
    <w:rsid w:val="004B053F"/>
    <w:rsid w:val="004F75F2"/>
    <w:rsid w:val="005B2A04"/>
    <w:rsid w:val="00604EEB"/>
    <w:rsid w:val="00637C45"/>
    <w:rsid w:val="00645E40"/>
    <w:rsid w:val="00686C9A"/>
    <w:rsid w:val="00704ADE"/>
    <w:rsid w:val="00704FA3"/>
    <w:rsid w:val="00734C08"/>
    <w:rsid w:val="00761885"/>
    <w:rsid w:val="007D00AF"/>
    <w:rsid w:val="007D3D33"/>
    <w:rsid w:val="00836664"/>
    <w:rsid w:val="00884363"/>
    <w:rsid w:val="008B2272"/>
    <w:rsid w:val="008B61D8"/>
    <w:rsid w:val="008C0834"/>
    <w:rsid w:val="008D59B2"/>
    <w:rsid w:val="008D7201"/>
    <w:rsid w:val="008E7E72"/>
    <w:rsid w:val="00901CF7"/>
    <w:rsid w:val="00926FFF"/>
    <w:rsid w:val="009919FF"/>
    <w:rsid w:val="009F08CF"/>
    <w:rsid w:val="00A23358"/>
    <w:rsid w:val="00AA46E4"/>
    <w:rsid w:val="00AB0715"/>
    <w:rsid w:val="00AC2407"/>
    <w:rsid w:val="00AD22C3"/>
    <w:rsid w:val="00AD29C2"/>
    <w:rsid w:val="00B12119"/>
    <w:rsid w:val="00B16800"/>
    <w:rsid w:val="00B509CF"/>
    <w:rsid w:val="00B64EB9"/>
    <w:rsid w:val="00BE52B5"/>
    <w:rsid w:val="00C144AE"/>
    <w:rsid w:val="00C15B1D"/>
    <w:rsid w:val="00C254E5"/>
    <w:rsid w:val="00C90CEE"/>
    <w:rsid w:val="00C93758"/>
    <w:rsid w:val="00CC0C63"/>
    <w:rsid w:val="00D265D8"/>
    <w:rsid w:val="00D42773"/>
    <w:rsid w:val="00D919AA"/>
    <w:rsid w:val="00D95B50"/>
    <w:rsid w:val="00DB6167"/>
    <w:rsid w:val="00DD3C00"/>
    <w:rsid w:val="00DE085B"/>
    <w:rsid w:val="00DE56CC"/>
    <w:rsid w:val="00DF77E9"/>
    <w:rsid w:val="00E04B85"/>
    <w:rsid w:val="00E35E6B"/>
    <w:rsid w:val="00E65A9A"/>
    <w:rsid w:val="00EA366A"/>
    <w:rsid w:val="00EC61BA"/>
    <w:rsid w:val="00EE42BE"/>
    <w:rsid w:val="00EE4F61"/>
    <w:rsid w:val="00EF66A2"/>
    <w:rsid w:val="00F3031A"/>
    <w:rsid w:val="00F920D8"/>
    <w:rsid w:val="00FA36E0"/>
    <w:rsid w:val="00FD0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61B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61BB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61B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61BB1"/>
    <w:rPr>
      <w:sz w:val="18"/>
      <w:szCs w:val="18"/>
    </w:rPr>
  </w:style>
  <w:style w:type="paragraph" w:customStyle="1" w:styleId="a5">
    <w:name w:val="a"/>
    <w:basedOn w:val="a"/>
    <w:rsid w:val="00061BB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61BB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61BB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61BB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61BB1"/>
    <w:rPr>
      <w:sz w:val="18"/>
      <w:szCs w:val="18"/>
    </w:rPr>
  </w:style>
  <w:style w:type="paragraph" w:customStyle="1" w:styleId="a5">
    <w:name w:val="a"/>
    <w:basedOn w:val="a"/>
    <w:rsid w:val="00061BB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3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30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358</Characters>
  <Application>Microsoft Office Word</Application>
  <DocSecurity>0</DocSecurity>
  <Lines>2</Lines>
  <Paragraphs>1</Paragraphs>
  <ScaleCrop>false</ScaleCrop>
  <Company>SkyUN.Org</Company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SkyUN.Org</dc:creator>
  <cp:keywords/>
  <dc:description/>
  <cp:lastModifiedBy>SkyUN.Org</cp:lastModifiedBy>
  <cp:revision>2</cp:revision>
  <dcterms:created xsi:type="dcterms:W3CDTF">2012-07-06T01:10:00Z</dcterms:created>
  <dcterms:modified xsi:type="dcterms:W3CDTF">2012-07-06T01:11:00Z</dcterms:modified>
</cp:coreProperties>
</file>